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E4DF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bookmarkStart w:id="0" w:name="_Toc535590795"/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50444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5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EEC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6D912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Рекомендация для ответственных лиц за получение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br w:type="textWrapping"/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и печать тестовых материалов на региональных площадках проведения Диктанта Победы</w:t>
      </w:r>
    </w:p>
    <w:p w14:paraId="5D2E3C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8045F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AB2436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9841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56A87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5E55E5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A08C25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40BBF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559BD7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3939E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72C18A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14:paraId="7EDE9F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eastAsia="en-US"/>
        </w:rPr>
        <w:t>Москва, 2025</w:t>
      </w:r>
    </w:p>
    <w:p w14:paraId="69A81428">
      <w:pPr>
        <w:pStyle w:val="14"/>
        <w:numPr>
          <w:ilvl w:val="0"/>
          <w:numId w:val="0"/>
        </w:numPr>
        <w:ind w:left="567"/>
        <w:jc w:val="center"/>
      </w:pPr>
      <w:r>
        <w:t xml:space="preserve">Рекомендация для </w:t>
      </w:r>
      <w:bookmarkEnd w:id="0"/>
      <w:r>
        <w:t>ответственных лиц за получение и печать ТМ на региональных площадках проведения Диктанта Победы</w:t>
      </w:r>
    </w:p>
    <w:p w14:paraId="128A6834">
      <w:pPr>
        <w:spacing w:after="0"/>
      </w:pPr>
    </w:p>
    <w:p w14:paraId="1D53814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Лица, ответственные за получение и печать ТМ на региональных площадках проведения Диктанта Победы, назначаются органом исполнительной власти субъекта Российской Федерации, осуществляющего государственное управление в сфере образования (далее – ОИВ). </w:t>
      </w:r>
    </w:p>
    <w:p w14:paraId="7C9A2176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Печать материалов осуществляется на региональных площадках проведения Диктанта Победы. Ответственные специалисты от ОИВ за получение и печать материалов (далее – ответственный специалист от ОИВ) на региональных площадках получают в электронном виде бланки и ведомости из РЦОИ </w:t>
      </w:r>
      <w:r>
        <w:rPr>
          <w:rFonts w:ascii="Times New Roman" w:hAnsi="Times New Roman"/>
          <w:b/>
          <w:sz w:val="26"/>
          <w:szCs w:val="26"/>
        </w:rPr>
        <w:t xml:space="preserve">за день </w:t>
      </w:r>
      <w:r>
        <w:rPr>
          <w:rFonts w:ascii="Times New Roman" w:hAnsi="Times New Roman"/>
          <w:sz w:val="26"/>
          <w:szCs w:val="26"/>
        </w:rPr>
        <w:t>до проведения мероприятия.</w:t>
      </w:r>
    </w:p>
    <w:p w14:paraId="3CD4D4E9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каждую региональную площадку в электронном виде передается файл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 xml:space="preserve">со сформированными комплектами бланков, формат передаваемых материалов – </w:t>
      </w:r>
      <w:r>
        <w:rPr>
          <w:rFonts w:ascii="Times New Roman" w:hAnsi="Times New Roman"/>
          <w:sz w:val="26"/>
          <w:szCs w:val="26"/>
          <w:lang w:val="en-US"/>
        </w:rPr>
        <w:t>PDF</w:t>
      </w:r>
      <w:r>
        <w:rPr>
          <w:rFonts w:ascii="Times New Roman" w:hAnsi="Times New Roman"/>
          <w:sz w:val="26"/>
          <w:szCs w:val="26"/>
        </w:rPr>
        <w:t>. Также с комплектами материалов передаются файлы со всеми необходимыми формами сопроводительных документов:</w:t>
      </w:r>
    </w:p>
    <w:p w14:paraId="5906FE13">
      <w:pPr>
        <w:pStyle w:val="12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Ведомость участников Диктанта;</w:t>
      </w:r>
    </w:p>
    <w:p w14:paraId="3D7E9E3E">
      <w:pPr>
        <w:pStyle w:val="12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 приема-передачи материалов;</w:t>
      </w:r>
    </w:p>
    <w:p w14:paraId="5C78972B">
      <w:pPr>
        <w:pStyle w:val="12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Сопроводительный бланк к конверту с материалами.</w:t>
      </w:r>
    </w:p>
    <w:p w14:paraId="513854E4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день проведения Диктанта </w:t>
      </w:r>
      <w:r>
        <w:rPr>
          <w:rFonts w:ascii="Times New Roman" w:hAnsi="Times New Roman"/>
          <w:b/>
          <w:sz w:val="26"/>
          <w:szCs w:val="26"/>
        </w:rPr>
        <w:t>за два часа</w:t>
      </w:r>
      <w:r>
        <w:rPr>
          <w:rFonts w:ascii="Times New Roman" w:hAnsi="Times New Roman"/>
          <w:sz w:val="26"/>
          <w:szCs w:val="26"/>
        </w:rPr>
        <w:t xml:space="preserve"> до начала мероприятия ответственный специалист получает из РЦОИ файл с заданиями Диктанта. </w:t>
      </w:r>
    </w:p>
    <w:p w14:paraId="5B5A3D5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Бланки и сопроводительные формы, в отличие от заданий Диктанта, можно распечатать заранее. Для этого ответственный специалист получает от куратора площадки информацию о количестве необходимых для печати комплектов бланков</w:t>
      </w:r>
      <w:r>
        <w:rPr>
          <w:rFonts w:ascii="Times New Roman" w:hAnsi="Times New Roman"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и приступает к тиражированию бланков и сопроводительных форм.</w:t>
      </w:r>
    </w:p>
    <w:p w14:paraId="4214FEB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Ответственный специалист от ОИВ вводит количество необходимых комплектов (листов) и выполняет печать комплектов бланков. Режим печати – черно-белая, односторонняя. Комплект бланков состоит из бланка ответов и информационного листа. Например, для подготовки 100 комплектов необходимо при печати выбрать количество страниц от 1 до 200. При дополнительной из этого же файла печати 50 комплектов необходимо выбрать листы от 201 до 300.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Повторная печать ранее распечатанных комплектов и копирование бланков не допускается.</w:t>
      </w:r>
    </w:p>
    <w:p w14:paraId="1D700AC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Каждому комплекту бланков на федеральном уровне автоматически присваивается индивидуальный идентификационный</w:t>
      </w:r>
      <w:r>
        <w:rPr>
          <w:rFonts w:ascii="Times New Roman" w:hAnsi="Times New Roman"/>
          <w:color w:val="000000"/>
          <w:sz w:val="26"/>
          <w:szCs w:val="26"/>
        </w:rPr>
        <w:t xml:space="preserve"> номер. Данный номер также дублируется на информационном бланке, который остается </w:t>
      </w:r>
      <w:r>
        <w:rPr>
          <w:rFonts w:ascii="Times New Roman" w:hAnsi="Times New Roman"/>
          <w:sz w:val="26"/>
          <w:szCs w:val="26"/>
        </w:rPr>
        <w:t xml:space="preserve">у участника Диктанта Победы. По нему участник сможет проверить свой результат на сайте </w:t>
      </w:r>
      <w:r>
        <w:rPr>
          <w:rFonts w:ascii="Times New Roman" w:hAnsi="Times New Roman"/>
          <w:b/>
          <w:sz w:val="26"/>
          <w:szCs w:val="26"/>
        </w:rPr>
        <w:t>диктантпобеды.рф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5BBC2C8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 день проведения мероприятия ответственным специалистом от ОИВ отдельно распечатывается необходимое количество КИМ и форм сопроводительных документов. При необходимости ответственный специалист от ОИВ допечатывает комплекты бланков с уникальными индивидуальными идентификационными номерами, КИМ и формы сопроводительных документов.</w:t>
      </w:r>
    </w:p>
    <w:p w14:paraId="5B48302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Распечатанные комплекты бланков, а также ведомость участников Диктанта Победы передаются организаторам, отвечающим за регистрацию участников. Комплекты КИМ, акты приема-передачи и сопроводительные материалы к конвертам</w:t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t>с материалами передаются организаторам, организующим проведение диктанта</w:t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t>в аудиториях региональной площадки.</w:t>
      </w:r>
    </w:p>
    <w:p w14:paraId="49B0CDD6">
      <w:pPr>
        <w:pStyle w:val="21"/>
        <w:spacing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окончании мероприятия в каждой аудитории организаторы упаковывают все машиночитаемые бланки ответов в один конверт, КИМ – в другой конверт и передают специалисту, ответственному от ОИВ за получение и печать ТМ. Ответственные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от ОИВ лица передают конверты в РЦОИ, где обеспечивается обработка бланков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 xml:space="preserve">и хранение КИМ. </w:t>
      </w:r>
    </w:p>
    <w:p w14:paraId="75C190E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В случае если региональная площадка проведения Диктанта Победы находится</w:t>
      </w:r>
      <w:r>
        <w:rPr>
          <w:rFonts w:ascii="Times New Roman" w:hAnsi="Times New Roman" w:eastAsia="Times New Roman" w:cs="Times New Roman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труднодоступной местности, то бланки ответов сканируются в формате 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TIFF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300</w:t>
      </w:r>
      <w:r>
        <w:rPr>
          <w:rFonts w:ascii="Times New Roman" w:hAnsi="Times New Roman" w:eastAsia="Times New Roman" w:cs="Times New Roman"/>
          <w:sz w:val="26"/>
          <w:szCs w:val="26"/>
          <w:lang w:val="en-US"/>
        </w:rPr>
        <w:t>dpi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ЧБ ответственными специалистами от ОИВ и передаются по электронному каналу связи в РЦОИ в день проведения Диктанта Победы. Специализированное программное обеспечение для сканирования бланков на площадках необходимо получить от РЦОИ. КИМ в данном случае остаются на региональной площадке.</w:t>
      </w:r>
    </w:p>
    <w:p w14:paraId="2213150D">
      <w:pPr>
        <w:spacing w:line="360" w:lineRule="auto"/>
        <w:ind w:firstLine="567"/>
        <w:jc w:val="both"/>
        <w:rPr>
          <w:sz w:val="26"/>
          <w:szCs w:val="26"/>
        </w:rPr>
      </w:pPr>
    </w:p>
    <w:p w14:paraId="08449A96">
      <w:pPr>
        <w:spacing w:line="360" w:lineRule="auto"/>
        <w:ind w:firstLine="567"/>
        <w:jc w:val="both"/>
        <w:rPr>
          <w:sz w:val="26"/>
          <w:szCs w:val="26"/>
        </w:rPr>
      </w:pPr>
    </w:p>
    <w:sectPr>
      <w:footerReference r:id="rId5" w:type="default"/>
      <w:pgSz w:w="11906" w:h="16838"/>
      <w:pgMar w:top="1134" w:right="850" w:bottom="1134" w:left="127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713534"/>
      <w:docPartObj>
        <w:docPartGallery w:val="AutoText"/>
      </w:docPartObj>
    </w:sdtPr>
    <w:sdtContent>
      <w:p w14:paraId="69628512"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DD1BC91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A2E5E"/>
    <w:multiLevelType w:val="multilevel"/>
    <w:tmpl w:val="1AFA2E5E"/>
    <w:lvl w:ilvl="0" w:tentative="0">
      <w:start w:val="1"/>
      <w:numFmt w:val="decimal"/>
      <w:pStyle w:val="13"/>
      <w:lvlText w:val="%1."/>
      <w:lvlJc w:val="left"/>
      <w:pPr>
        <w:ind w:left="360" w:hanging="360"/>
      </w:pPr>
    </w:lvl>
    <w:lvl w:ilvl="1" w:tentative="0">
      <w:start w:val="1"/>
      <w:numFmt w:val="decimal"/>
      <w:pStyle w:val="14"/>
      <w:lvlText w:val="%1.%2."/>
      <w:lvlJc w:val="left"/>
      <w:pPr>
        <w:ind w:left="114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2857A1"/>
    <w:multiLevelType w:val="multilevel"/>
    <w:tmpl w:val="2F2857A1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E"/>
    <w:rsid w:val="00000A92"/>
    <w:rsid w:val="0000642E"/>
    <w:rsid w:val="00010AD7"/>
    <w:rsid w:val="000211C3"/>
    <w:rsid w:val="00032AEE"/>
    <w:rsid w:val="00053AF8"/>
    <w:rsid w:val="00077169"/>
    <w:rsid w:val="0018643C"/>
    <w:rsid w:val="00186483"/>
    <w:rsid w:val="0018779F"/>
    <w:rsid w:val="00187F79"/>
    <w:rsid w:val="001A7094"/>
    <w:rsid w:val="001B6388"/>
    <w:rsid w:val="001D6256"/>
    <w:rsid w:val="001E327A"/>
    <w:rsid w:val="002657BE"/>
    <w:rsid w:val="002779AE"/>
    <w:rsid w:val="00293F21"/>
    <w:rsid w:val="002F5E80"/>
    <w:rsid w:val="0031778A"/>
    <w:rsid w:val="00324B18"/>
    <w:rsid w:val="003329A0"/>
    <w:rsid w:val="003A64C0"/>
    <w:rsid w:val="004471F4"/>
    <w:rsid w:val="004522E6"/>
    <w:rsid w:val="004610E6"/>
    <w:rsid w:val="004710C8"/>
    <w:rsid w:val="004721C4"/>
    <w:rsid w:val="00491B92"/>
    <w:rsid w:val="00512B9E"/>
    <w:rsid w:val="005363BD"/>
    <w:rsid w:val="00580308"/>
    <w:rsid w:val="00587F5E"/>
    <w:rsid w:val="005E3AC2"/>
    <w:rsid w:val="005E4216"/>
    <w:rsid w:val="00634825"/>
    <w:rsid w:val="006531A6"/>
    <w:rsid w:val="0065404A"/>
    <w:rsid w:val="00661890"/>
    <w:rsid w:val="0068379E"/>
    <w:rsid w:val="00692389"/>
    <w:rsid w:val="006E03DE"/>
    <w:rsid w:val="0077011A"/>
    <w:rsid w:val="00772189"/>
    <w:rsid w:val="007A3DF2"/>
    <w:rsid w:val="007E3EE5"/>
    <w:rsid w:val="007E5684"/>
    <w:rsid w:val="007F2B1E"/>
    <w:rsid w:val="00816A87"/>
    <w:rsid w:val="00830B9B"/>
    <w:rsid w:val="00844D68"/>
    <w:rsid w:val="008533A5"/>
    <w:rsid w:val="00872C6F"/>
    <w:rsid w:val="0087650E"/>
    <w:rsid w:val="008879A2"/>
    <w:rsid w:val="008D630F"/>
    <w:rsid w:val="008E7FF0"/>
    <w:rsid w:val="008F6B68"/>
    <w:rsid w:val="00900D3D"/>
    <w:rsid w:val="00922BB3"/>
    <w:rsid w:val="0092681B"/>
    <w:rsid w:val="009653F7"/>
    <w:rsid w:val="00992C22"/>
    <w:rsid w:val="00A278EA"/>
    <w:rsid w:val="00A650BF"/>
    <w:rsid w:val="00A70060"/>
    <w:rsid w:val="00A768C1"/>
    <w:rsid w:val="00A80280"/>
    <w:rsid w:val="00AF420E"/>
    <w:rsid w:val="00B313DD"/>
    <w:rsid w:val="00B42B4C"/>
    <w:rsid w:val="00B623B3"/>
    <w:rsid w:val="00BF706F"/>
    <w:rsid w:val="00C61537"/>
    <w:rsid w:val="00C70A96"/>
    <w:rsid w:val="00CB28FA"/>
    <w:rsid w:val="00CF3A36"/>
    <w:rsid w:val="00D20074"/>
    <w:rsid w:val="00D34003"/>
    <w:rsid w:val="00D4647D"/>
    <w:rsid w:val="00D853AC"/>
    <w:rsid w:val="00D947CE"/>
    <w:rsid w:val="00DB3CB2"/>
    <w:rsid w:val="00DC4227"/>
    <w:rsid w:val="00E02B58"/>
    <w:rsid w:val="00E04D0F"/>
    <w:rsid w:val="00E27E3F"/>
    <w:rsid w:val="00E43BD5"/>
    <w:rsid w:val="00E85690"/>
    <w:rsid w:val="00EA0D26"/>
    <w:rsid w:val="00EF1304"/>
    <w:rsid w:val="00F14C9A"/>
    <w:rsid w:val="00F21101"/>
    <w:rsid w:val="00F2287D"/>
    <w:rsid w:val="00F60127"/>
    <w:rsid w:val="00FC2805"/>
    <w:rsid w:val="00FC31E5"/>
    <w:rsid w:val="00FD1736"/>
    <w:rsid w:val="653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24"/>
    <w:semiHidden/>
    <w:unhideWhenUsed/>
    <w:qFormat/>
    <w:uiPriority w:val="99"/>
    <w:rPr>
      <w:b/>
      <w:bCs/>
    </w:rPr>
  </w:style>
  <w:style w:type="paragraph" w:styleId="9">
    <w:name w:val="footnote text"/>
    <w:basedOn w:val="1"/>
    <w:link w:val="18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10">
    <w:name w:val="head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List Paragraph"/>
    <w:basedOn w:val="1"/>
    <w:link w:val="15"/>
    <w:qFormat/>
    <w:uiPriority w:val="34"/>
    <w:pPr>
      <w:ind w:left="720"/>
      <w:contextualSpacing/>
    </w:pPr>
  </w:style>
  <w:style w:type="paragraph" w:customStyle="1" w:styleId="13">
    <w:name w:val="МР заголовок1"/>
    <w:basedOn w:val="12"/>
    <w:next w:val="14"/>
    <w:link w:val="16"/>
    <w:qFormat/>
    <w:uiPriority w:val="0"/>
    <w:pPr>
      <w:keepNext/>
      <w:keepLines/>
      <w:pageBreakBefore/>
      <w:numPr>
        <w:ilvl w:val="0"/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14">
    <w:name w:val="МР заголовок2"/>
    <w:basedOn w:val="12"/>
    <w:next w:val="1"/>
    <w:link w:val="17"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Абзац списка Знак"/>
    <w:basedOn w:val="2"/>
    <w:link w:val="12"/>
    <w:qFormat/>
    <w:uiPriority w:val="34"/>
  </w:style>
  <w:style w:type="character" w:customStyle="1" w:styleId="16">
    <w:name w:val="МР заголовок1 Знак"/>
    <w:basedOn w:val="15"/>
    <w:link w:val="13"/>
    <w:qFormat/>
    <w:uiPriority w:val="0"/>
    <w:rPr>
      <w:rFonts w:ascii="Times New Roman" w:hAnsi="Times New Roman" w:cs="Times New Roman"/>
      <w:b/>
      <w:sz w:val="32"/>
      <w:szCs w:val="28"/>
    </w:rPr>
  </w:style>
  <w:style w:type="character" w:customStyle="1" w:styleId="17">
    <w:name w:val="МР заголовок2 Знак"/>
    <w:basedOn w:val="15"/>
    <w:link w:val="14"/>
    <w:qFormat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18">
    <w:name w:val="Текст сноски Знак"/>
    <w:basedOn w:val="2"/>
    <w:link w:val="9"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9">
    <w:name w:val="Hyperlink.0"/>
    <w:basedOn w:val="2"/>
    <w:qFormat/>
    <w:uiPriority w:val="0"/>
    <w:rPr>
      <w:sz w:val="28"/>
      <w:szCs w:val="28"/>
    </w:rPr>
  </w:style>
  <w:style w:type="character" w:customStyle="1" w:styleId="20">
    <w:name w:val="Нет"/>
    <w:qFormat/>
    <w:uiPriority w:val="0"/>
  </w:style>
  <w:style w:type="paragraph" w:customStyle="1" w:styleId="2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  <w:style w:type="character" w:customStyle="1" w:styleId="22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23">
    <w:name w:val="Текст примечания Знак"/>
    <w:basedOn w:val="2"/>
    <w:link w:val="7"/>
    <w:semiHidden/>
    <w:qFormat/>
    <w:uiPriority w:val="99"/>
    <w:rPr>
      <w:sz w:val="20"/>
      <w:szCs w:val="20"/>
    </w:rPr>
  </w:style>
  <w:style w:type="character" w:customStyle="1" w:styleId="24">
    <w:name w:val="Тема примечания Знак"/>
    <w:basedOn w:val="23"/>
    <w:link w:val="8"/>
    <w:semiHidden/>
    <w:qFormat/>
    <w:uiPriority w:val="99"/>
    <w:rPr>
      <w:b/>
      <w:bCs/>
      <w:sz w:val="20"/>
      <w:szCs w:val="20"/>
    </w:rPr>
  </w:style>
  <w:style w:type="character" w:customStyle="1" w:styleId="25">
    <w:name w:val="Верхний колонтитул Знак"/>
    <w:basedOn w:val="2"/>
    <w:link w:val="10"/>
    <w:qFormat/>
    <w:uiPriority w:val="99"/>
  </w:style>
  <w:style w:type="character" w:customStyle="1" w:styleId="26">
    <w:name w:val="Нижний колонтитул Знак"/>
    <w:basedOn w:val="2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B7333-402B-4956-98EA-EFEFE9E24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3277</Characters>
  <Lines>27</Lines>
  <Paragraphs>7</Paragraphs>
  <TotalTime>2</TotalTime>
  <ScaleCrop>false</ScaleCrop>
  <LinksUpToDate>false</LinksUpToDate>
  <CharactersWithSpaces>3844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2024-03-14T14:04:00Z</dcterms:created>
  <dc:creator>dvaleev</dc:creator>
  <cp:lastModifiedBy>Евгения Очаныко�</cp:lastModifiedBy>
  <cp:lastPrinted>2025-02-17T12:31:00Z</cp:lastPrinted>
  <dcterms:modified xsi:type="dcterms:W3CDTF">2025-04-21T08:05:40Z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AF7519DF938D44D28C5B7BAC8689C880_13</vt:lpwstr>
  </property>
</Properties>
</file>